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80" w:rsidRDefault="00892E80" w:rsidP="00892E80">
      <w:r>
        <w:t xml:space="preserve">ARTÍCULO 69.- Corresponde al Presidente Municipal ejecutar los acuerdos del Cabildo </w:t>
      </w:r>
    </w:p>
    <w:p w:rsidR="00892E80" w:rsidRDefault="00892E80" w:rsidP="00892E80">
      <w:proofErr w:type="gramStart"/>
      <w:r>
        <w:t>así</w:t>
      </w:r>
      <w:proofErr w:type="gramEnd"/>
      <w:r>
        <w:t xml:space="preserve"> como: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I. Promulgar el Bando Municipal y los reglamentos municipales y ordenar la </w:t>
      </w:r>
    </w:p>
    <w:p w:rsidR="00892E80" w:rsidRDefault="00892E80" w:rsidP="00892E80">
      <w:proofErr w:type="gramStart"/>
      <w:r>
        <w:t>publicación</w:t>
      </w:r>
      <w:proofErr w:type="gramEnd"/>
      <w:r>
        <w:t xml:space="preserve"> de éstos y de las normas y disposiciones de carácter general que </w:t>
      </w:r>
    </w:p>
    <w:p w:rsidR="00892E80" w:rsidRDefault="00892E80" w:rsidP="00892E80">
      <w:proofErr w:type="gramStart"/>
      <w:r>
        <w:t>el</w:t>
      </w:r>
      <w:proofErr w:type="gramEnd"/>
      <w:r>
        <w:t xml:space="preserve"> Ayuntamiento emita, en el Periódico Oficial del Estado; </w:t>
      </w:r>
    </w:p>
    <w:p w:rsidR="00892E80" w:rsidRDefault="00892E80" w:rsidP="00892E80">
      <w:r>
        <w:t xml:space="preserve">II. Convocar a los integrantes del Ayuntamiento a las sesiones de carácter </w:t>
      </w:r>
    </w:p>
    <w:p w:rsidR="00892E80" w:rsidRDefault="00892E80" w:rsidP="00892E80">
      <w:proofErr w:type="gramStart"/>
      <w:r>
        <w:t>ordinario</w:t>
      </w:r>
      <w:proofErr w:type="gramEnd"/>
      <w:r>
        <w:t xml:space="preserve"> o extraordinario;  </w:t>
      </w:r>
    </w:p>
    <w:p w:rsidR="00892E80" w:rsidRDefault="00892E80" w:rsidP="00892E80">
      <w:r>
        <w:t xml:space="preserve">LEY ORGÁNICA DE LOS MUNICIPIOS DEL ESTADO DE CAMPECHE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Poder Legislativo del Estado de Campeche Compendio Jurídico del Estado </w:t>
      </w:r>
    </w:p>
    <w:p w:rsidR="00892E80" w:rsidRDefault="00892E80" w:rsidP="00892E80">
      <w:r>
        <w:t xml:space="preserve">Oficialía Mayor Sección Leyes </w:t>
      </w:r>
    </w:p>
    <w:p w:rsidR="00892E80" w:rsidRDefault="00892E80" w:rsidP="00892E80">
      <w:r>
        <w:t xml:space="preserve">Dirección de Estudios Legislativos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 15 </w:t>
      </w:r>
    </w:p>
    <w:p w:rsidR="00892E80" w:rsidRDefault="00892E80" w:rsidP="00892E80">
      <w:r>
        <w:t xml:space="preserve">III. Conducir las sesiones del Cabildo, así como presidir las comisiones que la ley </w:t>
      </w:r>
    </w:p>
    <w:p w:rsidR="00892E80" w:rsidRDefault="00892E80" w:rsidP="00892E80">
      <w:proofErr w:type="gramStart"/>
      <w:r>
        <w:t>o</w:t>
      </w:r>
      <w:proofErr w:type="gramEnd"/>
      <w:r>
        <w:t xml:space="preserve"> éste le asigne; Ejecutar los acuerdos del Ayuntamiento e informar de su </w:t>
      </w:r>
    </w:p>
    <w:p w:rsidR="00892E80" w:rsidRDefault="00892E80" w:rsidP="00892E80">
      <w:proofErr w:type="gramStart"/>
      <w:r>
        <w:t>cumplimiento</w:t>
      </w:r>
      <w:proofErr w:type="gramEnd"/>
      <w:r>
        <w:t xml:space="preserve">; </w:t>
      </w:r>
    </w:p>
    <w:p w:rsidR="00892E80" w:rsidRDefault="00892E80" w:rsidP="00892E80">
      <w:r>
        <w:t xml:space="preserve">IV. En la esfera de su competencia cumplir y hacer cumplir las disposiciones </w:t>
      </w:r>
    </w:p>
    <w:p w:rsidR="00892E80" w:rsidRDefault="00892E80" w:rsidP="00892E80">
      <w:proofErr w:type="gramStart"/>
      <w:r>
        <w:t>contenidas</w:t>
      </w:r>
      <w:proofErr w:type="gramEnd"/>
      <w:r>
        <w:t xml:space="preserve"> en las leyes y reglamentos federales, estatales y municipales, así </w:t>
      </w:r>
    </w:p>
    <w:p w:rsidR="00892E80" w:rsidRDefault="00892E80" w:rsidP="00892E80">
      <w:proofErr w:type="gramStart"/>
      <w:r>
        <w:t>como</w:t>
      </w:r>
      <w:proofErr w:type="gramEnd"/>
      <w:r>
        <w:t xml:space="preserve"> aplicar las sanciones previstas por estas últimas a los infractores, sin </w:t>
      </w:r>
    </w:p>
    <w:p w:rsidR="00892E80" w:rsidRDefault="00892E80" w:rsidP="00892E80">
      <w:proofErr w:type="gramStart"/>
      <w:r>
        <w:t>perjuicio</w:t>
      </w:r>
      <w:proofErr w:type="gramEnd"/>
      <w:r>
        <w:t xml:space="preserve"> de la facultad que en su caso corresponda a las autoridades auxiliares </w:t>
      </w:r>
    </w:p>
    <w:p w:rsidR="00892E80" w:rsidRDefault="00892E80" w:rsidP="00892E80">
      <w:proofErr w:type="gramStart"/>
      <w:r>
        <w:t>o</w:t>
      </w:r>
      <w:proofErr w:type="gramEnd"/>
      <w:r>
        <w:t xml:space="preserve"> en términos del Bando Municipal y los reglamentos municipales a las </w:t>
      </w:r>
    </w:p>
    <w:p w:rsidR="00892E80" w:rsidRDefault="00892E80" w:rsidP="00892E80">
      <w:proofErr w:type="gramStart"/>
      <w:r>
        <w:t>dependencias</w:t>
      </w:r>
      <w:proofErr w:type="gramEnd"/>
      <w:r>
        <w:t xml:space="preserve"> municipales; </w:t>
      </w:r>
    </w:p>
    <w:p w:rsidR="00892E80" w:rsidRDefault="00892E80" w:rsidP="00892E80">
      <w:r>
        <w:lastRenderedPageBreak/>
        <w:t xml:space="preserve">V. Tener bajo su mando, a la policía preventiva municipal y a las corporaciones </w:t>
      </w:r>
    </w:p>
    <w:p w:rsidR="00892E80" w:rsidRDefault="00892E80" w:rsidP="00892E80">
      <w:proofErr w:type="gramStart"/>
      <w:r>
        <w:t>de</w:t>
      </w:r>
      <w:proofErr w:type="gramEnd"/>
      <w:r>
        <w:t xml:space="preserve"> tránsito, bomberos y de protección civil municipales en los términos </w:t>
      </w:r>
    </w:p>
    <w:p w:rsidR="00892E80" w:rsidRDefault="00892E80" w:rsidP="00892E80">
      <w:proofErr w:type="gramStart"/>
      <w:r>
        <w:t>previstos</w:t>
      </w:r>
      <w:proofErr w:type="gramEnd"/>
      <w:r>
        <w:t xml:space="preserve"> por esta ley, la Ley de Seguridad Pública del Estado y las demás </w:t>
      </w:r>
    </w:p>
    <w:p w:rsidR="00892E80" w:rsidRDefault="00892E80" w:rsidP="00892E80">
      <w:proofErr w:type="gramStart"/>
      <w:r>
        <w:t>disposiciones</w:t>
      </w:r>
      <w:proofErr w:type="gramEnd"/>
      <w:r>
        <w:t xml:space="preserve"> aplicables; </w:t>
      </w:r>
    </w:p>
    <w:p w:rsidR="00892E80" w:rsidRDefault="00892E80" w:rsidP="00892E80">
      <w:r>
        <w:t xml:space="preserve">VI. Otorgar las licencias, permisos y autorizaciones conforme a lo previsto en las </w:t>
      </w:r>
    </w:p>
    <w:p w:rsidR="00892E80" w:rsidRDefault="00892E80" w:rsidP="00892E80">
      <w:proofErr w:type="gramStart"/>
      <w:r>
        <w:t>disposiciones</w:t>
      </w:r>
      <w:proofErr w:type="gramEnd"/>
      <w:r>
        <w:t xml:space="preserve"> legales y los reglamentos municipales, así como ordenar la </w:t>
      </w:r>
    </w:p>
    <w:p w:rsidR="00892E80" w:rsidRDefault="00892E80" w:rsidP="00892E80">
      <w:proofErr w:type="gramStart"/>
      <w:r>
        <w:t>práctica</w:t>
      </w:r>
      <w:proofErr w:type="gramEnd"/>
      <w:r>
        <w:t xml:space="preserve"> de visitas domiciliarias que se requieran para la observancia de dichas </w:t>
      </w:r>
    </w:p>
    <w:p w:rsidR="00892E80" w:rsidRDefault="00892E80" w:rsidP="00892E80">
      <w:proofErr w:type="gramStart"/>
      <w:r>
        <w:t>disposiciones</w:t>
      </w:r>
      <w:proofErr w:type="gramEnd"/>
      <w:r>
        <w:t xml:space="preserve"> y reglamentos, sin perjuicio de las que conforme a los </w:t>
      </w:r>
    </w:p>
    <w:p w:rsidR="00892E80" w:rsidRDefault="00892E80" w:rsidP="00892E80">
      <w:proofErr w:type="gramStart"/>
      <w:r>
        <w:t>reglamentos</w:t>
      </w:r>
      <w:proofErr w:type="gramEnd"/>
      <w:r>
        <w:t xml:space="preserve"> correspondan a las autoridades auxiliares o a los titulares de </w:t>
      </w:r>
    </w:p>
    <w:p w:rsidR="00892E80" w:rsidRDefault="00892E80" w:rsidP="00892E80">
      <w:proofErr w:type="gramStart"/>
      <w:r>
        <w:t>dependencias</w:t>
      </w:r>
      <w:proofErr w:type="gramEnd"/>
      <w:r>
        <w:t xml:space="preserve"> municipales; </w:t>
      </w:r>
    </w:p>
    <w:p w:rsidR="00892E80" w:rsidRDefault="00892E80" w:rsidP="00892E80">
      <w:r>
        <w:t xml:space="preserve">VII. Proveer y vigilar que la recaudación de la Hacienda Municipal se realice con </w:t>
      </w:r>
    </w:p>
    <w:p w:rsidR="00892E80" w:rsidRDefault="00892E80" w:rsidP="00892E80">
      <w:proofErr w:type="gramStart"/>
      <w:r>
        <w:t>estricto</w:t>
      </w:r>
      <w:proofErr w:type="gramEnd"/>
      <w:r>
        <w:t xml:space="preserve"> apego a las disposiciones legales aplicables; </w:t>
      </w:r>
    </w:p>
    <w:p w:rsidR="00892E80" w:rsidRDefault="00892E80" w:rsidP="00892E80">
      <w:r>
        <w:t xml:space="preserve">VIII. Vigilar que el manejo y la inversión de los fondos municipales se realice en </w:t>
      </w:r>
    </w:p>
    <w:p w:rsidR="00892E80" w:rsidRDefault="00892E80" w:rsidP="00892E80">
      <w:proofErr w:type="gramStart"/>
      <w:r>
        <w:t>cumplimiento</w:t>
      </w:r>
      <w:proofErr w:type="gramEnd"/>
      <w:r>
        <w:t xml:space="preserve"> estricto del Presupuesto de Egresos del Municipio; </w:t>
      </w:r>
    </w:p>
    <w:p w:rsidR="00892E80" w:rsidRDefault="00892E80" w:rsidP="00892E80">
      <w:r>
        <w:t xml:space="preserve">IX. Autorizar las </w:t>
      </w:r>
      <w:proofErr w:type="spellStart"/>
      <w:r>
        <w:t>ordenes</w:t>
      </w:r>
      <w:proofErr w:type="spellEnd"/>
      <w:r>
        <w:t xml:space="preserve"> de pago a la Tesorería Municipal firmando en unión del </w:t>
      </w:r>
    </w:p>
    <w:p w:rsidR="00892E80" w:rsidRDefault="00892E80" w:rsidP="00892E80">
      <w:r>
        <w:t xml:space="preserve">Síndico de Hacienda; </w:t>
      </w:r>
    </w:p>
    <w:p w:rsidR="00892E80" w:rsidRDefault="00892E80" w:rsidP="00892E80">
      <w:r>
        <w:t xml:space="preserve">X. Tomar la protesta de ley a los titulares de las dependencias y entidades de la </w:t>
      </w:r>
    </w:p>
    <w:p w:rsidR="00892E80" w:rsidRDefault="00892E80" w:rsidP="00892E80">
      <w:r>
        <w:t xml:space="preserve">Administración Pública Municipal; </w:t>
      </w:r>
    </w:p>
    <w:p w:rsidR="00892E80" w:rsidRDefault="00892E80" w:rsidP="00892E80">
      <w:r>
        <w:t xml:space="preserve">XI. Proponer al Ayuntamiento los nombramientos del Secretario del Ayuntamiento, </w:t>
      </w:r>
    </w:p>
    <w:p w:rsidR="00892E80" w:rsidRDefault="00892E80" w:rsidP="00892E80">
      <w:proofErr w:type="gramStart"/>
      <w:r>
        <w:t>del</w:t>
      </w:r>
      <w:proofErr w:type="gramEnd"/>
      <w:r>
        <w:t xml:space="preserve"> Tesorero Municipal, del titular del Órgano Interno de Control y del Director de </w:t>
      </w:r>
    </w:p>
    <w:p w:rsidR="00892E80" w:rsidRDefault="00892E80" w:rsidP="00892E80">
      <w:r>
        <w:t xml:space="preserve">Seguridad Pública Municipal; </w:t>
      </w:r>
    </w:p>
    <w:p w:rsidR="00892E80" w:rsidRDefault="00892E80" w:rsidP="00892E80">
      <w:r>
        <w:t xml:space="preserve">XII. Asumir la representación jurídica del municipio en los casos previstos por la </w:t>
      </w:r>
    </w:p>
    <w:p w:rsidR="00892E80" w:rsidRDefault="00892E80" w:rsidP="00892E80">
      <w:proofErr w:type="gramStart"/>
      <w:r>
        <w:t>ley</w:t>
      </w:r>
      <w:proofErr w:type="gramEnd"/>
      <w:r>
        <w:t xml:space="preserve">; </w:t>
      </w:r>
    </w:p>
    <w:p w:rsidR="00892E80" w:rsidRDefault="00892E80" w:rsidP="00892E80">
      <w:r>
        <w:t xml:space="preserve">XIII. Nombrar y remover a los titulares de las dependencias municipales, así como a </w:t>
      </w:r>
    </w:p>
    <w:p w:rsidR="00892E80" w:rsidRDefault="00892E80" w:rsidP="00892E80">
      <w:proofErr w:type="gramStart"/>
      <w:r>
        <w:t>los</w:t>
      </w:r>
      <w:proofErr w:type="gramEnd"/>
      <w:r>
        <w:t xml:space="preserve"> de las entidades de la administración pública municipal, salvo que dichas </w:t>
      </w:r>
    </w:p>
    <w:p w:rsidR="00892E80" w:rsidRDefault="00892E80" w:rsidP="00892E80">
      <w:proofErr w:type="gramStart"/>
      <w:r>
        <w:t>facultades</w:t>
      </w:r>
      <w:proofErr w:type="gramEnd"/>
      <w:r>
        <w:t xml:space="preserve"> correspondan a sus órganos de gobierno; </w:t>
      </w:r>
    </w:p>
    <w:p w:rsidR="00892E80" w:rsidRDefault="00892E80" w:rsidP="00892E80">
      <w:r>
        <w:lastRenderedPageBreak/>
        <w:t xml:space="preserve">XIV. Vigilar que las unidades administrativas municipales se integren y funcionen </w:t>
      </w:r>
    </w:p>
    <w:p w:rsidR="00892E80" w:rsidRDefault="00892E80" w:rsidP="00892E80">
      <w:proofErr w:type="gramStart"/>
      <w:r>
        <w:t>con</w:t>
      </w:r>
      <w:proofErr w:type="gramEnd"/>
      <w:r>
        <w:t xml:space="preserve"> eficacia conforme a las disposiciones; </w:t>
      </w:r>
    </w:p>
    <w:p w:rsidR="00892E80" w:rsidRDefault="00892E80" w:rsidP="00892E80">
      <w:r>
        <w:t xml:space="preserve">XV. Velar por que el despacho de los negocios a cargo de la Secretaría del </w:t>
      </w:r>
    </w:p>
    <w:p w:rsidR="00892E80" w:rsidRDefault="00892E80" w:rsidP="00892E80">
      <w:r>
        <w:t xml:space="preserve">Ayuntamiento se realice con la eficacia debida, suscribiendo junto con el </w:t>
      </w:r>
    </w:p>
    <w:p w:rsidR="00892E80" w:rsidRDefault="00892E80" w:rsidP="00892E80">
      <w:r>
        <w:t xml:space="preserve">Secretario del Ayuntamiento las actas, acuerdos de Cabildo y los demás actos </w:t>
      </w:r>
    </w:p>
    <w:p w:rsidR="00892E80" w:rsidRDefault="00892E80" w:rsidP="00892E80">
      <w:proofErr w:type="gramStart"/>
      <w:r>
        <w:t>que</w:t>
      </w:r>
      <w:proofErr w:type="gramEnd"/>
      <w:r>
        <w:t xml:space="preserve"> así lo requieran; </w:t>
      </w:r>
    </w:p>
    <w:p w:rsidR="00892E80" w:rsidRDefault="00892E80" w:rsidP="00892E80">
      <w:r>
        <w:t xml:space="preserve">XVI. Celebrar a nombre del Municipio y cuando así se requiera, por acuerdo del </w:t>
      </w:r>
    </w:p>
    <w:p w:rsidR="00892E80" w:rsidRDefault="00892E80" w:rsidP="00892E80">
      <w:r>
        <w:t xml:space="preserve">Cabildo, todos los actos y contratos necesarios, conducentes al desempeño de </w:t>
      </w:r>
    </w:p>
    <w:p w:rsidR="00892E80" w:rsidRDefault="00892E80" w:rsidP="00892E80">
      <w:proofErr w:type="gramStart"/>
      <w:r>
        <w:t>los</w:t>
      </w:r>
      <w:proofErr w:type="gramEnd"/>
      <w:r>
        <w:t xml:space="preserve"> negocios administrativos y a la eficaz prestación de servicios públicos </w:t>
      </w:r>
    </w:p>
    <w:p w:rsidR="00892E80" w:rsidRDefault="00892E80" w:rsidP="00892E80">
      <w:proofErr w:type="gramStart"/>
      <w:r>
        <w:t>municipales</w:t>
      </w:r>
      <w:proofErr w:type="gramEnd"/>
      <w:r>
        <w:t xml:space="preserve">;  </w:t>
      </w:r>
    </w:p>
    <w:p w:rsidR="00892E80" w:rsidRDefault="00892E80" w:rsidP="00892E80">
      <w:r>
        <w:t xml:space="preserve">LEY ORGÁNICA DE LOS MUNICIPIOS DEL ESTADO DE CAMPECHE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Poder Legislativo del Estado de Campeche Compendio Jurídico del Estado </w:t>
      </w:r>
    </w:p>
    <w:p w:rsidR="00892E80" w:rsidRDefault="00892E80" w:rsidP="00892E80">
      <w:r>
        <w:t xml:space="preserve">Oficialía Mayor Sección Leyes </w:t>
      </w:r>
    </w:p>
    <w:p w:rsidR="00892E80" w:rsidRDefault="00892E80" w:rsidP="00892E80">
      <w:r>
        <w:t xml:space="preserve">Dirección de Estudios Legislativos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 16 </w:t>
      </w:r>
    </w:p>
    <w:p w:rsidR="00892E80" w:rsidRDefault="00892E80" w:rsidP="00892E80">
      <w:r>
        <w:t xml:space="preserve">XVII. Vigilar que se integren y funcionen con estricto cumplimiento a las </w:t>
      </w:r>
    </w:p>
    <w:p w:rsidR="00892E80" w:rsidRDefault="00892E80" w:rsidP="00892E80">
      <w:proofErr w:type="gramStart"/>
      <w:r>
        <w:t>disposiciones</w:t>
      </w:r>
      <w:proofErr w:type="gramEnd"/>
      <w:r>
        <w:t xml:space="preserve"> legales, las dependencias, y entidades de la administración </w:t>
      </w:r>
    </w:p>
    <w:p w:rsidR="00892E80" w:rsidRDefault="00892E80" w:rsidP="00892E80">
      <w:proofErr w:type="gramStart"/>
      <w:r>
        <w:t>pública</w:t>
      </w:r>
      <w:proofErr w:type="gramEnd"/>
      <w:r>
        <w:t xml:space="preserve"> municipal; </w:t>
      </w:r>
    </w:p>
    <w:p w:rsidR="00892E80" w:rsidRDefault="00892E80" w:rsidP="00892E80">
      <w:proofErr w:type="spellStart"/>
      <w:r>
        <w:t>XVIII.Supervisar</w:t>
      </w:r>
      <w:proofErr w:type="spellEnd"/>
      <w:r>
        <w:t xml:space="preserve"> la administración, registro, control, uso, mantenimiento y </w:t>
      </w:r>
    </w:p>
    <w:p w:rsidR="00892E80" w:rsidRDefault="00892E80" w:rsidP="00892E80">
      <w:proofErr w:type="gramStart"/>
      <w:r>
        <w:t>conservación</w:t>
      </w:r>
      <w:proofErr w:type="gramEnd"/>
      <w:r>
        <w:t xml:space="preserve"> adecuados de los bienes del municipio; </w:t>
      </w:r>
    </w:p>
    <w:p w:rsidR="00892E80" w:rsidRDefault="00892E80" w:rsidP="00892E80">
      <w:r>
        <w:t xml:space="preserve">XIX. Vigilar la debida integración y funcionamiento de las comisiones municipales, </w:t>
      </w:r>
    </w:p>
    <w:p w:rsidR="00892E80" w:rsidRDefault="00892E80" w:rsidP="00892E80">
      <w:proofErr w:type="gramStart"/>
      <w:r>
        <w:t>así</w:t>
      </w:r>
      <w:proofErr w:type="gramEnd"/>
      <w:r>
        <w:t xml:space="preserve"> como de los consejos de colaboración y demás órganos de participación </w:t>
      </w:r>
    </w:p>
    <w:p w:rsidR="00892E80" w:rsidRDefault="00892E80" w:rsidP="00892E80">
      <w:proofErr w:type="gramStart"/>
      <w:r>
        <w:lastRenderedPageBreak/>
        <w:t>ciudadana</w:t>
      </w:r>
      <w:proofErr w:type="gramEnd"/>
      <w:r>
        <w:t xml:space="preserve"> que conforme a los reglamentos municipales se establezcan; </w:t>
      </w:r>
    </w:p>
    <w:p w:rsidR="00892E80" w:rsidRDefault="00892E80" w:rsidP="00892E80">
      <w:r>
        <w:t xml:space="preserve">XX. Visitar los poblados del Municipio acompañado de los presidentes de las </w:t>
      </w:r>
    </w:p>
    <w:p w:rsidR="00892E80" w:rsidRDefault="00892E80" w:rsidP="00892E80">
      <w:proofErr w:type="gramStart"/>
      <w:r>
        <w:t>comisiones</w:t>
      </w:r>
      <w:proofErr w:type="gramEnd"/>
      <w:r>
        <w:t xml:space="preserve"> municipales y los de los consejos de colaboración </w:t>
      </w:r>
    </w:p>
    <w:p w:rsidR="00892E80" w:rsidRDefault="00892E80" w:rsidP="00892E80">
      <w:proofErr w:type="gramStart"/>
      <w:r>
        <w:t>correspondientes</w:t>
      </w:r>
      <w:proofErr w:type="gramEnd"/>
      <w:r>
        <w:t xml:space="preserve">, proveyendo a la solución de los problemas que sean de su </w:t>
      </w:r>
    </w:p>
    <w:p w:rsidR="00892E80" w:rsidRDefault="00892E80" w:rsidP="00892E80">
      <w:proofErr w:type="gramStart"/>
      <w:r>
        <w:t>competencia</w:t>
      </w:r>
      <w:proofErr w:type="gramEnd"/>
      <w:r>
        <w:t xml:space="preserve"> o instando al Ayuntamiento a realizar lo que a éste corresponda; </w:t>
      </w:r>
    </w:p>
    <w:p w:rsidR="00892E80" w:rsidRDefault="00892E80" w:rsidP="00892E80">
      <w:r>
        <w:t xml:space="preserve">XXI. Informar por escrito al Cabildo durante última semana del mes de septiembre de </w:t>
      </w:r>
    </w:p>
    <w:p w:rsidR="00892E80" w:rsidRDefault="00892E80" w:rsidP="00892E80">
      <w:proofErr w:type="gramStart"/>
      <w:r>
        <w:t>cada</w:t>
      </w:r>
      <w:proofErr w:type="gramEnd"/>
      <w:r>
        <w:t xml:space="preserve"> año, en sesión solemne, del estado general que guarda la administración </w:t>
      </w:r>
    </w:p>
    <w:p w:rsidR="00892E80" w:rsidRDefault="00892E80" w:rsidP="00892E80">
      <w:proofErr w:type="gramStart"/>
      <w:r>
        <w:t>pública</w:t>
      </w:r>
      <w:proofErr w:type="gramEnd"/>
      <w:r>
        <w:t xml:space="preserve"> municipal y de las labores realizadas durante el ejercicio; </w:t>
      </w:r>
    </w:p>
    <w:p w:rsidR="00892E80" w:rsidRDefault="00892E80" w:rsidP="00892E80">
      <w:r>
        <w:t xml:space="preserve">XXII. Todas las demás que le concedan o fijen las leyes, reglamentos o bandos </w:t>
      </w:r>
    </w:p>
    <w:p w:rsidR="00892E80" w:rsidRDefault="00892E80" w:rsidP="00892E80">
      <w:proofErr w:type="gramStart"/>
      <w:r>
        <w:t>municipales</w:t>
      </w:r>
      <w:proofErr w:type="gramEnd"/>
      <w:r>
        <w:t xml:space="preserve">, así como las que conforme a éstas le confiera el Ayuntamiento. </w:t>
      </w:r>
      <w:r>
        <w:cr/>
      </w:r>
      <w:bookmarkStart w:id="0" w:name="_GoBack"/>
      <w:bookmarkEnd w:id="0"/>
    </w:p>
    <w:p w:rsidR="00892E80" w:rsidRDefault="00892E80" w:rsidP="00892E80">
      <w:r>
        <w:t xml:space="preserve">SECCIÓN TERCERA </w:t>
      </w:r>
    </w:p>
    <w:p w:rsidR="00892E80" w:rsidRDefault="00892E80" w:rsidP="00892E80">
      <w:r>
        <w:t xml:space="preserve">DE LOS REGIDORES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ARTÍCULO 76.- Son facultades y obligaciones de los Regidores, las siguientes: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I. Asistir puntualmente a las sesiones de Cabildo y permanecer en ellas hasta </w:t>
      </w:r>
    </w:p>
    <w:p w:rsidR="00892E80" w:rsidRDefault="00892E80" w:rsidP="00892E80">
      <w:proofErr w:type="gramStart"/>
      <w:r>
        <w:t>que</w:t>
      </w:r>
      <w:proofErr w:type="gramEnd"/>
      <w:r>
        <w:t xml:space="preserve"> se den por terminadas; </w:t>
      </w:r>
    </w:p>
    <w:p w:rsidR="00892E80" w:rsidRDefault="00892E80" w:rsidP="00892E80">
      <w:r>
        <w:t xml:space="preserve">II. Deliberar y votar los asuntos que se traten en las sesiones; </w:t>
      </w:r>
    </w:p>
    <w:p w:rsidR="00892E80" w:rsidRDefault="00892E80" w:rsidP="00892E80">
      <w:r>
        <w:t xml:space="preserve">III. Formar parte de las comisiones a las que queden adscritos y desempeñarlas </w:t>
      </w:r>
    </w:p>
    <w:p w:rsidR="00892E80" w:rsidRDefault="00892E80" w:rsidP="00892E80">
      <w:proofErr w:type="gramStart"/>
      <w:r>
        <w:t>con</w:t>
      </w:r>
      <w:proofErr w:type="gramEnd"/>
      <w:r>
        <w:t xml:space="preserve"> eficacia; </w:t>
      </w:r>
    </w:p>
    <w:p w:rsidR="00892E80" w:rsidRDefault="00892E80" w:rsidP="00892E80">
      <w:r>
        <w:t xml:space="preserve">IV. Rendir informes de su gestión; </w:t>
      </w:r>
    </w:p>
    <w:p w:rsidR="00892E80" w:rsidRDefault="00892E80" w:rsidP="00892E80">
      <w:r>
        <w:t xml:space="preserve">V. Vigilar y atender el ramo de la administración municipal que le sea </w:t>
      </w:r>
    </w:p>
    <w:p w:rsidR="00892E80" w:rsidRDefault="00892E80" w:rsidP="00892E80">
      <w:proofErr w:type="gramStart"/>
      <w:r>
        <w:t>encomendado</w:t>
      </w:r>
      <w:proofErr w:type="gramEnd"/>
      <w:r>
        <w:t xml:space="preserve"> por el Cabildo; </w:t>
      </w:r>
    </w:p>
    <w:p w:rsidR="00892E80" w:rsidRDefault="00892E80" w:rsidP="00892E80">
      <w:r>
        <w:t xml:space="preserve">VI. Proponer las medidas convenientes para la debida atención de los diferentes </w:t>
      </w:r>
    </w:p>
    <w:p w:rsidR="00892E80" w:rsidRDefault="00892E80" w:rsidP="00892E80">
      <w:proofErr w:type="gramStart"/>
      <w:r>
        <w:lastRenderedPageBreak/>
        <w:t>ramos</w:t>
      </w:r>
      <w:proofErr w:type="gramEnd"/>
      <w:r>
        <w:t xml:space="preserve"> de la Administración Pública Municipal; </w:t>
      </w:r>
    </w:p>
    <w:p w:rsidR="00892E80" w:rsidRDefault="00892E80" w:rsidP="00892E80">
      <w:r>
        <w:t xml:space="preserve">VII. Concurrir a las ceremonias cívicas y a los demás actos a que fueren </w:t>
      </w:r>
    </w:p>
    <w:p w:rsidR="00892E80" w:rsidRDefault="00892E80" w:rsidP="00892E80">
      <w:proofErr w:type="gramStart"/>
      <w:r>
        <w:t>convocados</w:t>
      </w:r>
      <w:proofErr w:type="gramEnd"/>
      <w:r>
        <w:t xml:space="preserve">; y, </w:t>
      </w:r>
    </w:p>
    <w:p w:rsidR="00AA4D9D" w:rsidRDefault="00892E80" w:rsidP="00892E80">
      <w:r>
        <w:t>VIII. Las demás que le otorga esta Ley, el Bando Municipal o los reglamentos.</w:t>
      </w:r>
    </w:p>
    <w:p w:rsidR="00892E80" w:rsidRDefault="00892E80" w:rsidP="00892E80"/>
    <w:p w:rsidR="00892E80" w:rsidRDefault="00892E80" w:rsidP="00892E80"/>
    <w:p w:rsidR="00892E80" w:rsidRDefault="00892E80" w:rsidP="00892E80"/>
    <w:p w:rsidR="00892E80" w:rsidRDefault="00892E80" w:rsidP="00892E80"/>
    <w:p w:rsidR="00892E80" w:rsidRDefault="00892E80" w:rsidP="00892E80"/>
    <w:p w:rsidR="00892E80" w:rsidRDefault="00892E80" w:rsidP="00892E80"/>
    <w:p w:rsidR="00892E80" w:rsidRDefault="00892E80" w:rsidP="00892E80">
      <w:r>
        <w:t xml:space="preserve">ARTÍCULO 74.- El Síndico de Hacienda tendrá las facultades y obligaciones siguientes: </w:t>
      </w:r>
    </w:p>
    <w:p w:rsidR="00892E80" w:rsidRDefault="00892E80" w:rsidP="00892E80">
      <w:r>
        <w:t xml:space="preserve"> </w:t>
      </w:r>
    </w:p>
    <w:p w:rsidR="00892E80" w:rsidRDefault="00892E80" w:rsidP="00892E80">
      <w:r>
        <w:t xml:space="preserve">I. Presidir las comisiones para las que sea designado; </w:t>
      </w:r>
    </w:p>
    <w:p w:rsidR="00892E80" w:rsidRDefault="00892E80" w:rsidP="00892E80">
      <w:r>
        <w:t xml:space="preserve">II. Revisar frecuentemente las relaciones de rezagos para que sean liquidados; </w:t>
      </w:r>
    </w:p>
    <w:p w:rsidR="00892E80" w:rsidRDefault="00892E80" w:rsidP="00892E80">
      <w:r>
        <w:t xml:space="preserve">III. Participar en las comisiones del Ayuntamiento, cuando se trate de dictámenes </w:t>
      </w:r>
    </w:p>
    <w:p w:rsidR="00892E80" w:rsidRDefault="00892E80" w:rsidP="00892E80">
      <w:proofErr w:type="gramStart"/>
      <w:r>
        <w:t>o</w:t>
      </w:r>
      <w:proofErr w:type="gramEnd"/>
      <w:r>
        <w:t xml:space="preserve"> resoluciones que afecten a todo el Municipio; </w:t>
      </w:r>
    </w:p>
    <w:p w:rsidR="00892E80" w:rsidRDefault="00892E80" w:rsidP="00892E80">
      <w:r>
        <w:t xml:space="preserve">IV. Revisar y firmar mensualmente los informes de carácter financiero y contable </w:t>
      </w:r>
    </w:p>
    <w:p w:rsidR="00892E80" w:rsidRDefault="00892E80" w:rsidP="00892E80">
      <w:proofErr w:type="gramStart"/>
      <w:r>
        <w:t>de</w:t>
      </w:r>
      <w:proofErr w:type="gramEnd"/>
      <w:r>
        <w:t xml:space="preserve"> la Tesorería Municipal; </w:t>
      </w:r>
    </w:p>
    <w:p w:rsidR="00892E80" w:rsidRDefault="00892E80" w:rsidP="00892E80">
      <w:r>
        <w:t xml:space="preserve">V. Cuidar que la aplicación de los gastos se realice conforme a los requisitos </w:t>
      </w:r>
    </w:p>
    <w:p w:rsidR="00892E80" w:rsidRDefault="00892E80" w:rsidP="00892E80">
      <w:proofErr w:type="gramStart"/>
      <w:r>
        <w:t>legales</w:t>
      </w:r>
      <w:proofErr w:type="gramEnd"/>
      <w:r>
        <w:t xml:space="preserve"> y conforme al presupuesto respectivo; </w:t>
      </w:r>
    </w:p>
    <w:p w:rsidR="00892E80" w:rsidRDefault="00892E80" w:rsidP="00892E80">
      <w:r>
        <w:t xml:space="preserve">VI. Vigilar que las multas que impongan las autoridades municipales, ingresen a la </w:t>
      </w:r>
    </w:p>
    <w:p w:rsidR="00892E80" w:rsidRDefault="00892E80" w:rsidP="00892E80">
      <w:r>
        <w:t xml:space="preserve">Tesorería Municipal, previo comprobante respectivo; </w:t>
      </w:r>
    </w:p>
    <w:p w:rsidR="00892E80" w:rsidRDefault="00892E80" w:rsidP="00892E80">
      <w:r>
        <w:t xml:space="preserve">VII. Cerciorarse de que todos los servidores públicos municipales que tengan </w:t>
      </w:r>
    </w:p>
    <w:p w:rsidR="00892E80" w:rsidRDefault="00892E80" w:rsidP="00892E80">
      <w:proofErr w:type="gramStart"/>
      <w:r>
        <w:t>fondos</w:t>
      </w:r>
      <w:proofErr w:type="gramEnd"/>
      <w:r>
        <w:t xml:space="preserve"> a su cargo otorguen la fianza a que estén obligados, comprobando la </w:t>
      </w:r>
    </w:p>
    <w:p w:rsidR="00892E80" w:rsidRDefault="00892E80" w:rsidP="00892E80">
      <w:proofErr w:type="gramStart"/>
      <w:r>
        <w:t>existencia</w:t>
      </w:r>
      <w:proofErr w:type="gramEnd"/>
      <w:r>
        <w:t xml:space="preserve"> e idoneidad del fiador; </w:t>
      </w:r>
    </w:p>
    <w:p w:rsidR="00892E80" w:rsidRDefault="00892E80" w:rsidP="00892E80">
      <w:r>
        <w:t xml:space="preserve">VIII. Asistir a las visitas de inspección que se hagan a la Tesorería Municipal; </w:t>
      </w:r>
    </w:p>
    <w:p w:rsidR="00892E80" w:rsidRDefault="00892E80" w:rsidP="00892E80">
      <w:r>
        <w:lastRenderedPageBreak/>
        <w:t xml:space="preserve">IX. Intervenir en la formulación del inventario general de los bienes muebles e </w:t>
      </w:r>
    </w:p>
    <w:p w:rsidR="00892E80" w:rsidRDefault="00892E80" w:rsidP="00892E80">
      <w:proofErr w:type="gramStart"/>
      <w:r>
        <w:t>inmuebles</w:t>
      </w:r>
      <w:proofErr w:type="gramEnd"/>
      <w:r>
        <w:t xml:space="preserve"> propiedad del municipio, haciendo que se inscriban en el registro </w:t>
      </w:r>
    </w:p>
    <w:p w:rsidR="00892E80" w:rsidRDefault="00892E80" w:rsidP="00892E80">
      <w:proofErr w:type="gramStart"/>
      <w:r>
        <w:t>correspondiente</w:t>
      </w:r>
      <w:proofErr w:type="gramEnd"/>
      <w:r>
        <w:t xml:space="preserve">, con expresión de las características de identificación, así </w:t>
      </w:r>
    </w:p>
    <w:p w:rsidR="00892E80" w:rsidRDefault="00892E80" w:rsidP="00892E80">
      <w:proofErr w:type="gramStart"/>
      <w:r>
        <w:t>como</w:t>
      </w:r>
      <w:proofErr w:type="gramEnd"/>
      <w:r>
        <w:t xml:space="preserve"> el destino de los mismos, conforme a lo dispuesto en el reglamento </w:t>
      </w:r>
    </w:p>
    <w:p w:rsidR="00892E80" w:rsidRDefault="00892E80" w:rsidP="00892E80">
      <w:proofErr w:type="gramStart"/>
      <w:r>
        <w:t>aplicable</w:t>
      </w:r>
      <w:proofErr w:type="gramEnd"/>
      <w:r>
        <w:t xml:space="preserve">; </w:t>
      </w:r>
    </w:p>
    <w:p w:rsidR="00892E80" w:rsidRDefault="00892E80" w:rsidP="00892E80">
      <w:r>
        <w:t xml:space="preserve">X. Proveer para que el inventario que se menciona en la fracción anterior, esté </w:t>
      </w:r>
    </w:p>
    <w:p w:rsidR="00892E80" w:rsidRDefault="00892E80" w:rsidP="00892E80">
      <w:proofErr w:type="gramStart"/>
      <w:r>
        <w:t>siempre</w:t>
      </w:r>
      <w:proofErr w:type="gramEnd"/>
      <w:r>
        <w:t xml:space="preserve"> actualizado, vigilando que se anoten las altas y bajas tan luego como </w:t>
      </w:r>
    </w:p>
    <w:p w:rsidR="00892E80" w:rsidRDefault="00892E80" w:rsidP="00892E80">
      <w:proofErr w:type="gramStart"/>
      <w:r>
        <w:t>ocurran</w:t>
      </w:r>
      <w:proofErr w:type="gramEnd"/>
      <w:r>
        <w:t xml:space="preserve">, y cuidando que dicho inventario se verifique cada vez que lo juzgue </w:t>
      </w:r>
    </w:p>
    <w:p w:rsidR="00892E80" w:rsidRDefault="00892E80" w:rsidP="00892E80">
      <w:proofErr w:type="gramStart"/>
      <w:r>
        <w:t>conveniente</w:t>
      </w:r>
      <w:proofErr w:type="gramEnd"/>
      <w:r>
        <w:t xml:space="preserve"> o lo ordene el Ayuntamiento; </w:t>
      </w:r>
    </w:p>
    <w:p w:rsidR="00892E80" w:rsidRDefault="00892E80" w:rsidP="00892E80">
      <w:r>
        <w:t xml:space="preserve">XI. Firmar en forma mancomunada con el Tesorero Municipal todo cheque o </w:t>
      </w:r>
    </w:p>
    <w:p w:rsidR="00892E80" w:rsidRDefault="00892E80" w:rsidP="00892E80">
      <w:proofErr w:type="gramStart"/>
      <w:r>
        <w:t>documento</w:t>
      </w:r>
      <w:proofErr w:type="gramEnd"/>
      <w:r>
        <w:t xml:space="preserve"> de egreso económico cuyo monto sea superior a mil salarios </w:t>
      </w:r>
    </w:p>
    <w:p w:rsidR="00892E80" w:rsidRDefault="00892E80" w:rsidP="00892E80">
      <w:proofErr w:type="gramStart"/>
      <w:r>
        <w:t>mínimos</w:t>
      </w:r>
      <w:proofErr w:type="gramEnd"/>
      <w:r>
        <w:t xml:space="preserve">, pudiendo el ayuntamiento, mediante el acuerdo respectivo, reducir </w:t>
      </w:r>
    </w:p>
    <w:p w:rsidR="00892E80" w:rsidRDefault="00892E80" w:rsidP="00892E80">
      <w:proofErr w:type="gramStart"/>
      <w:r>
        <w:t>ese</w:t>
      </w:r>
      <w:proofErr w:type="gramEnd"/>
      <w:r>
        <w:t xml:space="preserve"> monto; y, </w:t>
      </w:r>
    </w:p>
    <w:p w:rsidR="00892E80" w:rsidRDefault="00892E80" w:rsidP="00892E80">
      <w:r>
        <w:t xml:space="preserve">XII. Verificar que se realice en tiempo y forma la entrega de los recursos que </w:t>
      </w:r>
    </w:p>
    <w:p w:rsidR="00892E80" w:rsidRDefault="00892E80" w:rsidP="00892E80">
      <w:proofErr w:type="gramStart"/>
      <w:r>
        <w:t>conforme</w:t>
      </w:r>
      <w:proofErr w:type="gramEnd"/>
      <w:r>
        <w:t xml:space="preserve"> a la ley de la materia deban destinarse a las juntas municipales y a </w:t>
      </w:r>
    </w:p>
    <w:p w:rsidR="00892E80" w:rsidRDefault="00892E80" w:rsidP="00892E80">
      <w:proofErr w:type="gramStart"/>
      <w:r>
        <w:t>las</w:t>
      </w:r>
      <w:proofErr w:type="gramEnd"/>
      <w:r>
        <w:t xml:space="preserve"> comisarías municipales; y, </w:t>
      </w:r>
    </w:p>
    <w:p w:rsidR="00892E80" w:rsidRDefault="00892E80" w:rsidP="00892E80">
      <w:r>
        <w:t xml:space="preserve">XIII. Las demás que le confieran ésta u otras leyes, los reglamentos municipales, o </w:t>
      </w:r>
    </w:p>
    <w:p w:rsidR="00892E80" w:rsidRDefault="00892E80" w:rsidP="00892E80">
      <w:proofErr w:type="gramStart"/>
      <w:r>
        <w:t>el</w:t>
      </w:r>
      <w:proofErr w:type="gramEnd"/>
      <w:r>
        <w:t xml:space="preserve"> Ayuntamiento.</w:t>
      </w:r>
    </w:p>
    <w:sectPr w:rsidR="00892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80"/>
    <w:rsid w:val="00892E80"/>
    <w:rsid w:val="00A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1215</Words>
  <Characters>6688</Characters>
  <Application>Microsoft Office Word</Application>
  <DocSecurity>0</DocSecurity>
  <Lines>55</Lines>
  <Paragraphs>15</Paragraphs>
  <ScaleCrop>false</ScaleCrop>
  <Company>Luffi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2014-03-14T15:50:00Z</dcterms:created>
  <dcterms:modified xsi:type="dcterms:W3CDTF">2014-03-14T15:56:00Z</dcterms:modified>
</cp:coreProperties>
</file>